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070.xml.htm"/>
      <w:bookmarkStart w:id="1" w:name="kswkform4_17833680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Patience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6272 W. 91ST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TriSalus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261,107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the Reporting Person's tax withholding obligations in connection with the vesting of restricted stock units previously granted.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Patience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009" TargetMode="External"/><Relationship Id="rId5" Type="http://schemas.openxmlformats.org/officeDocument/2006/relationships/hyperlink" Target="http://www.sec.gov/cgi-bin/browse-edgar?action=getcompany&amp;CIK=0001826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3210</Characters>
  <CharactersWithSpaces>3736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